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89B" w:rsidRDefault="00E723DB" w:rsidP="004571DE">
      <w:pPr>
        <w:spacing w:beforeLines="100" w:afterLines="100"/>
        <w:ind w:firstLineChars="200" w:firstLine="883"/>
        <w:jc w:val="center"/>
        <w:rPr>
          <w:rFonts w:ascii="宋体" w:eastAsia="宋体" w:hAnsi="宋体" w:cs="宋体"/>
          <w:b/>
          <w:bCs/>
          <w:color w:val="000000"/>
          <w:sz w:val="44"/>
          <w:szCs w:val="44"/>
        </w:rPr>
      </w:pPr>
      <w:r>
        <w:rPr>
          <w:rFonts w:ascii="宋体" w:eastAsia="宋体" w:hAnsi="宋体" w:cs="宋体" w:hint="eastAsia"/>
          <w:b/>
          <w:bCs/>
          <w:color w:val="000000"/>
          <w:sz w:val="44"/>
          <w:szCs w:val="44"/>
        </w:rPr>
        <w:t>初试自命题科目考试大纲</w:t>
      </w:r>
    </w:p>
    <w:p w:rsidR="006B589B" w:rsidRDefault="00E723DB" w:rsidP="004571DE">
      <w:pPr>
        <w:spacing w:beforeLines="100" w:afterLines="100"/>
        <w:ind w:firstLineChars="200" w:firstLine="643"/>
        <w:rPr>
          <w:rFonts w:ascii="华文仿宋" w:eastAsia="华文仿宋" w:hAnsi="华文仿宋"/>
          <w:b/>
          <w:bCs/>
          <w:color w:val="000000"/>
          <w:sz w:val="32"/>
          <w:szCs w:val="32"/>
        </w:rPr>
      </w:pPr>
      <w:r>
        <w:rPr>
          <w:rFonts w:ascii="宋体" w:eastAsia="宋体" w:hAnsi="宋体" w:cs="宋体" w:hint="eastAsia"/>
          <w:b/>
          <w:bCs/>
          <w:color w:val="000000"/>
          <w:sz w:val="32"/>
          <w:szCs w:val="32"/>
        </w:rPr>
        <w:t>学院名称：</w:t>
      </w:r>
      <w:r>
        <w:rPr>
          <w:rFonts w:ascii="宋体" w:eastAsia="宋体" w:hAnsi="宋体" w:cs="宋体" w:hint="eastAsia"/>
          <w:b/>
          <w:bCs/>
          <w:color w:val="000000"/>
          <w:sz w:val="32"/>
          <w:szCs w:val="32"/>
        </w:rPr>
        <w:t xml:space="preserve"> </w:t>
      </w:r>
      <w:r>
        <w:rPr>
          <w:rFonts w:ascii="宋体" w:eastAsia="宋体" w:hAnsi="宋体" w:cs="宋体" w:hint="eastAsia"/>
          <w:b/>
          <w:bCs/>
          <w:color w:val="000000"/>
          <w:sz w:val="32"/>
          <w:szCs w:val="32"/>
        </w:rPr>
        <w:t>公共管理学院</w:t>
      </w:r>
    </w:p>
    <w:tbl>
      <w:tblPr>
        <w:tblW w:w="12832" w:type="dxa"/>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888"/>
        <w:gridCol w:w="2466"/>
        <w:gridCol w:w="5852"/>
      </w:tblGrid>
      <w:tr w:rsidR="006B589B">
        <w:trPr>
          <w:jc w:val="center"/>
        </w:trPr>
        <w:tc>
          <w:tcPr>
            <w:tcW w:w="2626" w:type="dxa"/>
          </w:tcPr>
          <w:p w:rsidR="006B589B" w:rsidRDefault="00E723DB" w:rsidP="004571DE">
            <w:pPr>
              <w:spacing w:beforeLines="100" w:afterLines="100"/>
              <w:jc w:val="center"/>
              <w:rPr>
                <w:rFonts w:ascii="华文仿宋" w:eastAsia="华文仿宋" w:hAnsi="华文仿宋"/>
                <w:b/>
                <w:bCs/>
                <w:color w:val="000000"/>
                <w:sz w:val="28"/>
                <w:szCs w:val="28"/>
              </w:rPr>
            </w:pPr>
            <w:r>
              <w:rPr>
                <w:rFonts w:ascii="华文仿宋" w:eastAsia="华文仿宋" w:hAnsi="华文仿宋" w:hint="eastAsia"/>
                <w:b/>
                <w:bCs/>
                <w:color w:val="000000"/>
                <w:sz w:val="28"/>
                <w:szCs w:val="28"/>
              </w:rPr>
              <w:t>科目代码</w:t>
            </w:r>
          </w:p>
        </w:tc>
        <w:tc>
          <w:tcPr>
            <w:tcW w:w="1888" w:type="dxa"/>
          </w:tcPr>
          <w:p w:rsidR="006B589B" w:rsidRDefault="00E723DB" w:rsidP="004571DE">
            <w:pPr>
              <w:spacing w:beforeLines="100" w:afterLines="100"/>
              <w:jc w:val="center"/>
              <w:rPr>
                <w:rFonts w:ascii="华文仿宋" w:eastAsia="华文仿宋" w:hAnsi="华文仿宋"/>
                <w:b/>
                <w:bCs/>
                <w:color w:val="000000"/>
                <w:sz w:val="28"/>
                <w:szCs w:val="28"/>
              </w:rPr>
            </w:pPr>
            <w:r>
              <w:rPr>
                <w:rFonts w:ascii="华文仿宋" w:eastAsia="华文仿宋" w:hAnsi="华文仿宋" w:hint="eastAsia"/>
                <w:b/>
                <w:bCs/>
                <w:color w:val="000000"/>
                <w:sz w:val="28"/>
                <w:szCs w:val="28"/>
              </w:rPr>
              <w:t>科目名称</w:t>
            </w:r>
          </w:p>
        </w:tc>
        <w:tc>
          <w:tcPr>
            <w:tcW w:w="2466" w:type="dxa"/>
          </w:tcPr>
          <w:p w:rsidR="006B589B" w:rsidRDefault="00E723DB" w:rsidP="004571DE">
            <w:pPr>
              <w:spacing w:beforeLines="100" w:afterLines="100"/>
              <w:jc w:val="center"/>
              <w:rPr>
                <w:rFonts w:ascii="华文仿宋" w:eastAsia="华文仿宋" w:hAnsi="华文仿宋"/>
                <w:b/>
                <w:bCs/>
                <w:color w:val="000000"/>
                <w:sz w:val="28"/>
                <w:szCs w:val="28"/>
              </w:rPr>
            </w:pPr>
            <w:r>
              <w:rPr>
                <w:rFonts w:ascii="华文仿宋" w:eastAsia="华文仿宋" w:hAnsi="华文仿宋" w:hint="eastAsia"/>
                <w:b/>
                <w:bCs/>
                <w:color w:val="000000"/>
                <w:sz w:val="28"/>
                <w:szCs w:val="28"/>
              </w:rPr>
              <w:t>参考书目</w:t>
            </w:r>
          </w:p>
        </w:tc>
        <w:tc>
          <w:tcPr>
            <w:tcW w:w="5852" w:type="dxa"/>
          </w:tcPr>
          <w:p w:rsidR="006B589B" w:rsidRDefault="00E723DB" w:rsidP="004571DE">
            <w:pPr>
              <w:spacing w:beforeLines="100" w:afterLines="100"/>
              <w:jc w:val="center"/>
              <w:rPr>
                <w:rFonts w:ascii="华文仿宋" w:eastAsia="华文仿宋" w:hAnsi="华文仿宋"/>
                <w:b/>
                <w:bCs/>
                <w:color w:val="000000"/>
                <w:sz w:val="28"/>
                <w:szCs w:val="28"/>
              </w:rPr>
            </w:pPr>
            <w:r>
              <w:rPr>
                <w:rFonts w:ascii="华文仿宋" w:eastAsia="华文仿宋" w:hAnsi="华文仿宋" w:hint="eastAsia"/>
                <w:b/>
                <w:bCs/>
                <w:color w:val="000000"/>
                <w:sz w:val="28"/>
                <w:szCs w:val="28"/>
              </w:rPr>
              <w:t>考试大纲</w:t>
            </w:r>
          </w:p>
        </w:tc>
      </w:tr>
      <w:tr w:rsidR="006B589B">
        <w:trPr>
          <w:jc w:val="center"/>
        </w:trPr>
        <w:tc>
          <w:tcPr>
            <w:tcW w:w="2626" w:type="dxa"/>
          </w:tcPr>
          <w:p w:rsidR="006B589B" w:rsidRDefault="006B589B" w:rsidP="004571DE">
            <w:pPr>
              <w:spacing w:beforeLines="100" w:afterLines="100"/>
              <w:jc w:val="center"/>
              <w:rPr>
                <w:rFonts w:ascii="华文仿宋" w:eastAsia="华文仿宋" w:hAnsi="华文仿宋"/>
                <w:bCs/>
                <w:color w:val="000000"/>
                <w:sz w:val="28"/>
                <w:szCs w:val="28"/>
              </w:rPr>
            </w:pPr>
          </w:p>
          <w:p w:rsidR="006B589B" w:rsidRDefault="00E723DB" w:rsidP="004571DE">
            <w:pPr>
              <w:spacing w:beforeLines="100" w:afterLines="100"/>
              <w:rPr>
                <w:rFonts w:ascii="华文仿宋" w:eastAsia="华文仿宋" w:hAnsi="华文仿宋"/>
                <w:bCs/>
                <w:color w:val="000000"/>
                <w:sz w:val="28"/>
                <w:szCs w:val="28"/>
              </w:rPr>
            </w:pPr>
            <w:r>
              <w:rPr>
                <w:rFonts w:ascii="华文仿宋" w:eastAsia="华文仿宋" w:hAnsi="华文仿宋" w:hint="eastAsia"/>
                <w:bCs/>
                <w:color w:val="000000"/>
                <w:sz w:val="28"/>
                <w:szCs w:val="28"/>
              </w:rPr>
              <w:t xml:space="preserve"> 879 </w:t>
            </w:r>
          </w:p>
        </w:tc>
        <w:tc>
          <w:tcPr>
            <w:tcW w:w="1888" w:type="dxa"/>
          </w:tcPr>
          <w:p w:rsidR="006B589B" w:rsidRDefault="006B589B" w:rsidP="004571DE">
            <w:pPr>
              <w:spacing w:beforeLines="100" w:afterLines="100"/>
              <w:jc w:val="center"/>
              <w:rPr>
                <w:rFonts w:ascii="华文仿宋" w:eastAsia="华文仿宋" w:hAnsi="华文仿宋"/>
                <w:bCs/>
                <w:color w:val="000000"/>
                <w:sz w:val="28"/>
                <w:szCs w:val="28"/>
              </w:rPr>
            </w:pPr>
          </w:p>
          <w:p w:rsidR="006B589B" w:rsidRDefault="00E723DB" w:rsidP="004571DE">
            <w:pPr>
              <w:spacing w:beforeLines="100" w:afterLines="100"/>
              <w:rPr>
                <w:rFonts w:ascii="华文仿宋" w:eastAsia="华文仿宋" w:hAnsi="华文仿宋"/>
                <w:bCs/>
                <w:color w:val="000000"/>
                <w:sz w:val="28"/>
                <w:szCs w:val="28"/>
              </w:rPr>
            </w:pPr>
            <w:r>
              <w:rPr>
                <w:rFonts w:ascii="宋体" w:eastAsia="宋体" w:hAnsi="宋体" w:cs="宋体" w:hint="eastAsia"/>
                <w:bCs/>
                <w:color w:val="000000"/>
                <w:sz w:val="28"/>
                <w:szCs w:val="28"/>
              </w:rPr>
              <w:t>公共政策原理与方法</w:t>
            </w:r>
          </w:p>
        </w:tc>
        <w:tc>
          <w:tcPr>
            <w:tcW w:w="2466" w:type="dxa"/>
          </w:tcPr>
          <w:p w:rsidR="006B589B" w:rsidRDefault="00E723DB" w:rsidP="004571DE">
            <w:pPr>
              <w:spacing w:beforeLines="100" w:afterLines="100"/>
              <w:rPr>
                <w:rFonts w:ascii="宋体" w:eastAsia="宋体" w:hAnsi="宋体" w:cs="宋体"/>
                <w:bCs/>
                <w:color w:val="000000"/>
                <w:sz w:val="24"/>
              </w:rPr>
            </w:pPr>
            <w:r>
              <w:rPr>
                <w:rFonts w:ascii="宋体" w:eastAsia="宋体" w:hAnsi="宋体" w:cs="宋体" w:hint="eastAsia"/>
                <w:bCs/>
                <w:color w:val="000000"/>
                <w:sz w:val="24"/>
              </w:rPr>
              <w:t>《公共政策分析》</w:t>
            </w:r>
            <w:r>
              <w:rPr>
                <w:rFonts w:ascii="宋体" w:eastAsia="宋体" w:hAnsi="宋体" w:cs="宋体" w:hint="eastAsia"/>
                <w:bCs/>
                <w:color w:val="000000"/>
                <w:sz w:val="24"/>
              </w:rPr>
              <w:t>,</w:t>
            </w:r>
            <w:r>
              <w:rPr>
                <w:rFonts w:ascii="宋体" w:eastAsia="宋体" w:hAnsi="宋体" w:cs="宋体" w:hint="eastAsia"/>
                <w:bCs/>
                <w:color w:val="000000"/>
                <w:sz w:val="24"/>
              </w:rPr>
              <w:t>王义保、曹明主编，中国矿业大学出版社，</w:t>
            </w:r>
            <w:r>
              <w:rPr>
                <w:rFonts w:ascii="宋体" w:eastAsia="宋体" w:hAnsi="宋体" w:cs="宋体" w:hint="eastAsia"/>
                <w:bCs/>
                <w:color w:val="000000"/>
                <w:sz w:val="24"/>
              </w:rPr>
              <w:t>2017</w:t>
            </w:r>
            <w:r>
              <w:rPr>
                <w:rFonts w:ascii="宋体" w:eastAsia="宋体" w:hAnsi="宋体" w:cs="宋体" w:hint="eastAsia"/>
                <w:bCs/>
                <w:color w:val="000000"/>
                <w:sz w:val="24"/>
              </w:rPr>
              <w:t>年版。</w:t>
            </w:r>
          </w:p>
          <w:p w:rsidR="006B589B" w:rsidRDefault="00E723DB" w:rsidP="004571DE">
            <w:pPr>
              <w:spacing w:beforeLines="100" w:afterLines="100"/>
              <w:rPr>
                <w:rFonts w:ascii="宋体" w:eastAsia="宋体" w:hAnsi="宋体" w:cs="宋体"/>
                <w:bCs/>
                <w:color w:val="000000"/>
                <w:sz w:val="24"/>
              </w:rPr>
            </w:pPr>
            <w:r>
              <w:rPr>
                <w:rFonts w:ascii="宋体" w:eastAsia="宋体" w:hAnsi="宋体" w:cs="宋体" w:hint="eastAsia"/>
                <w:bCs/>
                <w:color w:val="000000"/>
                <w:sz w:val="24"/>
              </w:rPr>
              <w:t>《公共政策概论》第</w:t>
            </w:r>
            <w:r>
              <w:rPr>
                <w:rFonts w:ascii="宋体" w:eastAsia="宋体" w:hAnsi="宋体" w:cs="宋体" w:hint="eastAsia"/>
                <w:bCs/>
                <w:color w:val="000000"/>
                <w:sz w:val="24"/>
              </w:rPr>
              <w:t xml:space="preserve"> 1 </w:t>
            </w:r>
            <w:r>
              <w:rPr>
                <w:rFonts w:ascii="宋体" w:eastAsia="宋体" w:hAnsi="宋体" w:cs="宋体" w:hint="eastAsia"/>
                <w:bCs/>
                <w:color w:val="000000"/>
                <w:sz w:val="24"/>
              </w:rPr>
              <w:t>版，谢明主编，中国人民大学出版社，</w:t>
            </w:r>
            <w:r>
              <w:rPr>
                <w:rFonts w:ascii="宋体" w:eastAsia="宋体" w:hAnsi="宋体" w:cs="宋体" w:hint="eastAsia"/>
                <w:bCs/>
                <w:color w:val="000000"/>
                <w:sz w:val="24"/>
              </w:rPr>
              <w:t>2010</w:t>
            </w:r>
            <w:r>
              <w:rPr>
                <w:rFonts w:ascii="宋体" w:eastAsia="宋体" w:hAnsi="宋体" w:cs="宋体" w:hint="eastAsia"/>
                <w:bCs/>
                <w:color w:val="000000"/>
                <w:sz w:val="24"/>
              </w:rPr>
              <w:t>年版。</w:t>
            </w:r>
          </w:p>
          <w:p w:rsidR="006B589B" w:rsidRDefault="006B589B" w:rsidP="004571DE">
            <w:pPr>
              <w:spacing w:beforeLines="100" w:afterLines="100"/>
              <w:rPr>
                <w:rFonts w:ascii="宋体" w:eastAsia="宋体" w:hAnsi="宋体" w:cs="宋体"/>
                <w:bCs/>
                <w:color w:val="000000"/>
                <w:sz w:val="24"/>
              </w:rPr>
            </w:pPr>
          </w:p>
        </w:tc>
        <w:tc>
          <w:tcPr>
            <w:tcW w:w="5852" w:type="dxa"/>
          </w:tcPr>
          <w:p w:rsidR="006B589B" w:rsidRDefault="00E723DB" w:rsidP="004571DE">
            <w:pPr>
              <w:spacing w:beforeLines="100" w:afterLines="100"/>
              <w:rPr>
                <w:rFonts w:ascii="宋体" w:eastAsia="宋体" w:hAnsi="宋体" w:cs="宋体"/>
                <w:b/>
                <w:color w:val="000000"/>
                <w:sz w:val="24"/>
              </w:rPr>
            </w:pPr>
            <w:r>
              <w:rPr>
                <w:rFonts w:ascii="宋体" w:eastAsia="宋体" w:hAnsi="宋体" w:cs="宋体" w:hint="eastAsia"/>
                <w:b/>
                <w:color w:val="000000"/>
                <w:sz w:val="24"/>
              </w:rPr>
              <w:t>一、考试目的与要求</w:t>
            </w:r>
          </w:p>
          <w:p w:rsidR="006B589B" w:rsidRDefault="00E723DB" w:rsidP="004571DE">
            <w:pPr>
              <w:spacing w:beforeLines="100" w:afterLines="100"/>
              <w:ind w:firstLineChars="200" w:firstLine="480"/>
              <w:rPr>
                <w:rFonts w:ascii="宋体" w:eastAsia="宋体" w:hAnsi="宋体" w:cs="宋体"/>
                <w:bCs/>
                <w:color w:val="000000"/>
                <w:sz w:val="24"/>
              </w:rPr>
            </w:pPr>
            <w:r>
              <w:rPr>
                <w:rFonts w:ascii="宋体" w:eastAsia="宋体" w:hAnsi="宋体" w:cs="宋体" w:hint="eastAsia"/>
                <w:bCs/>
                <w:color w:val="000000"/>
                <w:sz w:val="24"/>
              </w:rPr>
              <w:t>通过考试了解考生对公共政策原理与方法基础理论知识掌握情况，考察考生运用公共政策原理与方法的基础理论分析解决现实问题的能力，初步了解考生进行公共政策领域相关问题的学术研究的基本素质和发展潜质。</w:t>
            </w:r>
          </w:p>
          <w:p w:rsidR="006B589B" w:rsidRDefault="00E723DB" w:rsidP="004571DE">
            <w:pPr>
              <w:spacing w:beforeLines="100" w:afterLines="100"/>
              <w:ind w:firstLineChars="200" w:firstLine="480"/>
              <w:rPr>
                <w:rFonts w:ascii="宋体" w:eastAsia="宋体" w:hAnsi="宋体" w:cs="宋体"/>
                <w:bCs/>
                <w:color w:val="000000"/>
                <w:sz w:val="24"/>
              </w:rPr>
            </w:pPr>
            <w:bookmarkStart w:id="0" w:name="_GoBack"/>
            <w:bookmarkEnd w:id="0"/>
            <w:r>
              <w:rPr>
                <w:rFonts w:ascii="宋体" w:eastAsia="宋体" w:hAnsi="宋体" w:cs="宋体" w:hint="eastAsia"/>
                <w:bCs/>
                <w:color w:val="000000"/>
                <w:sz w:val="24"/>
              </w:rPr>
              <w:t>要求考生能够系统掌握公共政策原理与方法的基础理论知识，能够运用公共政策原理与方法的基本原理分析公共政策现象，并能够结合案例材料等分析现实生活中的一些公共政策问题。</w:t>
            </w:r>
          </w:p>
          <w:p w:rsidR="006B589B" w:rsidRDefault="00E723DB" w:rsidP="004571DE">
            <w:pPr>
              <w:spacing w:before="100" w:beforeAutospacing="1" w:after="100" w:afterAutospacing="1"/>
              <w:rPr>
                <w:rFonts w:ascii="宋体" w:eastAsia="宋体" w:hAnsi="宋体" w:cs="宋体"/>
                <w:b/>
                <w:color w:val="000000"/>
                <w:sz w:val="24"/>
              </w:rPr>
            </w:pPr>
            <w:r>
              <w:rPr>
                <w:rFonts w:ascii="宋体" w:eastAsia="宋体" w:hAnsi="宋体" w:cs="宋体" w:hint="eastAsia"/>
                <w:b/>
                <w:color w:val="000000"/>
                <w:sz w:val="24"/>
              </w:rPr>
              <w:lastRenderedPageBreak/>
              <w:t>二、考试范围</w:t>
            </w:r>
          </w:p>
          <w:p w:rsidR="006B589B" w:rsidRDefault="00E723DB" w:rsidP="004571DE">
            <w:pPr>
              <w:spacing w:before="100" w:beforeAutospacing="1" w:after="100" w:afterAutospacing="1"/>
              <w:rPr>
                <w:rFonts w:ascii="宋体" w:eastAsia="宋体" w:hAnsi="宋体" w:cs="宋体"/>
                <w:b/>
                <w:color w:val="000000"/>
                <w:sz w:val="24"/>
              </w:rPr>
            </w:pPr>
            <w:r>
              <w:rPr>
                <w:rFonts w:ascii="宋体" w:eastAsia="宋体" w:hAnsi="宋体" w:cs="宋体" w:hint="eastAsia"/>
                <w:b/>
                <w:color w:val="000000"/>
                <w:sz w:val="24"/>
              </w:rPr>
              <w:t>第一篇：政策</w:t>
            </w:r>
            <w:r>
              <w:rPr>
                <w:rFonts w:ascii="宋体" w:eastAsia="宋体" w:hAnsi="宋体" w:cs="宋体" w:hint="eastAsia"/>
                <w:b/>
                <w:color w:val="000000"/>
                <w:sz w:val="24"/>
              </w:rPr>
              <w:t>基本概念与范畴</w:t>
            </w:r>
          </w:p>
          <w:p w:rsidR="006B589B" w:rsidRDefault="00E723DB" w:rsidP="004571DE">
            <w:pPr>
              <w:spacing w:before="100" w:beforeAutospacing="1" w:after="100" w:afterAutospacing="1"/>
              <w:ind w:firstLineChars="200" w:firstLine="480"/>
              <w:rPr>
                <w:rFonts w:ascii="宋体" w:eastAsia="宋体" w:hAnsi="宋体" w:cs="宋体"/>
                <w:bCs/>
                <w:color w:val="000000"/>
                <w:sz w:val="24"/>
              </w:rPr>
            </w:pPr>
            <w:r>
              <w:rPr>
                <w:rFonts w:ascii="宋体" w:eastAsia="宋体" w:hAnsi="宋体" w:cs="宋体" w:hint="eastAsia"/>
                <w:bCs/>
                <w:color w:val="000000"/>
                <w:sz w:val="24"/>
              </w:rPr>
              <w:t>公共政策的概念</w:t>
            </w:r>
            <w:r>
              <w:rPr>
                <w:rFonts w:ascii="宋体" w:eastAsia="宋体" w:hAnsi="宋体" w:cs="宋体" w:hint="eastAsia"/>
                <w:bCs/>
                <w:color w:val="000000"/>
                <w:sz w:val="24"/>
              </w:rPr>
              <w:t>、</w:t>
            </w:r>
            <w:r>
              <w:rPr>
                <w:rFonts w:ascii="宋体" w:eastAsia="宋体" w:hAnsi="宋体" w:cs="宋体" w:hint="eastAsia"/>
                <w:bCs/>
                <w:color w:val="000000"/>
                <w:sz w:val="24"/>
              </w:rPr>
              <w:t>类型</w:t>
            </w:r>
            <w:r>
              <w:rPr>
                <w:rFonts w:ascii="宋体" w:eastAsia="宋体" w:hAnsi="宋体" w:cs="宋体" w:hint="eastAsia"/>
                <w:bCs/>
                <w:color w:val="000000"/>
                <w:sz w:val="24"/>
              </w:rPr>
              <w:t>、</w:t>
            </w:r>
            <w:r>
              <w:rPr>
                <w:rFonts w:ascii="宋体" w:eastAsia="宋体" w:hAnsi="宋体" w:cs="宋体" w:hint="eastAsia"/>
                <w:bCs/>
                <w:color w:val="000000"/>
                <w:sz w:val="24"/>
              </w:rPr>
              <w:t>特征</w:t>
            </w:r>
            <w:r>
              <w:rPr>
                <w:rFonts w:ascii="宋体" w:eastAsia="宋体" w:hAnsi="宋体" w:cs="宋体" w:hint="eastAsia"/>
                <w:bCs/>
                <w:color w:val="000000"/>
                <w:sz w:val="24"/>
              </w:rPr>
              <w:t>、功能、历史演变、政策系统，</w:t>
            </w:r>
            <w:r>
              <w:rPr>
                <w:rFonts w:ascii="宋体" w:eastAsia="宋体" w:hAnsi="宋体" w:cs="宋体" w:hint="eastAsia"/>
                <w:bCs/>
                <w:color w:val="000000"/>
                <w:sz w:val="24"/>
              </w:rPr>
              <w:t>政策分析的</w:t>
            </w:r>
            <w:r>
              <w:rPr>
                <w:rFonts w:ascii="宋体" w:eastAsia="宋体" w:hAnsi="宋体" w:cs="宋体" w:hint="eastAsia"/>
                <w:bCs/>
                <w:color w:val="000000"/>
                <w:sz w:val="24"/>
              </w:rPr>
              <w:t>工具类型</w:t>
            </w:r>
            <w:r>
              <w:rPr>
                <w:rFonts w:ascii="宋体" w:eastAsia="宋体" w:hAnsi="宋体" w:cs="宋体" w:hint="eastAsia"/>
                <w:bCs/>
                <w:color w:val="000000"/>
                <w:sz w:val="24"/>
              </w:rPr>
              <w:t>与</w:t>
            </w:r>
            <w:r>
              <w:rPr>
                <w:rFonts w:ascii="宋体" w:eastAsia="宋体" w:hAnsi="宋体" w:cs="宋体" w:hint="eastAsia"/>
                <w:bCs/>
                <w:color w:val="000000"/>
                <w:sz w:val="24"/>
              </w:rPr>
              <w:t>选择</w:t>
            </w:r>
            <w:r>
              <w:rPr>
                <w:rFonts w:ascii="宋体" w:eastAsia="宋体" w:hAnsi="宋体" w:cs="宋体" w:hint="eastAsia"/>
                <w:bCs/>
                <w:color w:val="000000"/>
                <w:sz w:val="24"/>
              </w:rPr>
              <w:t>，</w:t>
            </w:r>
            <w:r>
              <w:rPr>
                <w:rFonts w:ascii="宋体" w:eastAsia="宋体" w:hAnsi="宋体" w:cs="宋体" w:hint="eastAsia"/>
                <w:bCs/>
                <w:color w:val="000000"/>
                <w:sz w:val="24"/>
              </w:rPr>
              <w:t>公共</w:t>
            </w:r>
            <w:r>
              <w:rPr>
                <w:rFonts w:ascii="宋体" w:eastAsia="宋体" w:hAnsi="宋体" w:cs="宋体" w:hint="eastAsia"/>
                <w:bCs/>
                <w:color w:val="000000"/>
                <w:sz w:val="24"/>
              </w:rPr>
              <w:t>政策主体与政策环境，</w:t>
            </w:r>
            <w:r>
              <w:rPr>
                <w:rFonts w:ascii="宋体" w:eastAsia="宋体" w:hAnsi="宋体" w:cs="宋体" w:hint="eastAsia"/>
                <w:bCs/>
                <w:color w:val="000000"/>
                <w:sz w:val="24"/>
              </w:rPr>
              <w:t>当前中国公共</w:t>
            </w:r>
            <w:r>
              <w:rPr>
                <w:rFonts w:ascii="宋体" w:eastAsia="宋体" w:hAnsi="宋体" w:cs="宋体" w:hint="eastAsia"/>
                <w:bCs/>
                <w:color w:val="000000"/>
                <w:sz w:val="24"/>
              </w:rPr>
              <w:t>政策</w:t>
            </w:r>
            <w:r>
              <w:rPr>
                <w:rFonts w:ascii="宋体" w:eastAsia="宋体" w:hAnsi="宋体" w:cs="宋体" w:hint="eastAsia"/>
                <w:bCs/>
                <w:color w:val="000000"/>
                <w:sz w:val="24"/>
              </w:rPr>
              <w:t>发展</w:t>
            </w:r>
            <w:r>
              <w:rPr>
                <w:rFonts w:ascii="宋体" w:eastAsia="宋体" w:hAnsi="宋体" w:cs="宋体" w:hint="eastAsia"/>
                <w:bCs/>
                <w:color w:val="000000"/>
                <w:sz w:val="24"/>
              </w:rPr>
              <w:t>。</w:t>
            </w:r>
          </w:p>
          <w:p w:rsidR="006B589B" w:rsidRDefault="00E723DB" w:rsidP="004571DE">
            <w:pPr>
              <w:spacing w:before="100" w:beforeAutospacing="1" w:after="100" w:afterAutospacing="1"/>
              <w:rPr>
                <w:rFonts w:ascii="宋体" w:eastAsia="宋体" w:hAnsi="宋体" w:cs="宋体"/>
                <w:b/>
                <w:color w:val="000000"/>
                <w:sz w:val="24"/>
              </w:rPr>
            </w:pPr>
            <w:r>
              <w:rPr>
                <w:rFonts w:ascii="宋体" w:eastAsia="宋体" w:hAnsi="宋体" w:cs="宋体" w:hint="eastAsia"/>
                <w:b/>
                <w:color w:val="000000"/>
                <w:sz w:val="24"/>
              </w:rPr>
              <w:t>第二篇：政策制定</w:t>
            </w:r>
          </w:p>
          <w:p w:rsidR="006B589B" w:rsidRDefault="00E723DB" w:rsidP="004571DE">
            <w:pPr>
              <w:spacing w:before="100" w:beforeAutospacing="1" w:after="100" w:afterAutospacing="1"/>
              <w:ind w:firstLineChars="200" w:firstLine="480"/>
              <w:rPr>
                <w:rFonts w:ascii="宋体" w:eastAsia="宋体" w:hAnsi="宋体" w:cs="宋体"/>
                <w:bCs/>
                <w:color w:val="000000"/>
                <w:sz w:val="24"/>
              </w:rPr>
            </w:pPr>
            <w:r>
              <w:rPr>
                <w:rFonts w:ascii="宋体" w:eastAsia="宋体" w:hAnsi="宋体" w:cs="宋体" w:hint="eastAsia"/>
                <w:bCs/>
                <w:color w:val="000000"/>
                <w:sz w:val="24"/>
              </w:rPr>
              <w:t>政策</w:t>
            </w:r>
            <w:r>
              <w:rPr>
                <w:rFonts w:ascii="宋体" w:eastAsia="宋体" w:hAnsi="宋体" w:cs="宋体" w:hint="eastAsia"/>
                <w:bCs/>
                <w:color w:val="000000"/>
                <w:sz w:val="24"/>
              </w:rPr>
              <w:t>问题的</w:t>
            </w:r>
            <w:r>
              <w:rPr>
                <w:rFonts w:ascii="宋体" w:eastAsia="宋体" w:hAnsi="宋体" w:cs="宋体" w:hint="eastAsia"/>
                <w:bCs/>
                <w:color w:val="000000"/>
                <w:sz w:val="24"/>
              </w:rPr>
              <w:t>概念、</w:t>
            </w:r>
            <w:r>
              <w:rPr>
                <w:rFonts w:ascii="宋体" w:eastAsia="宋体" w:hAnsi="宋体" w:cs="宋体" w:hint="eastAsia"/>
                <w:bCs/>
                <w:color w:val="000000"/>
                <w:sz w:val="24"/>
              </w:rPr>
              <w:t>特征</w:t>
            </w:r>
            <w:r>
              <w:rPr>
                <w:rFonts w:ascii="宋体" w:eastAsia="宋体" w:hAnsi="宋体" w:cs="宋体" w:hint="eastAsia"/>
                <w:bCs/>
                <w:color w:val="000000"/>
                <w:sz w:val="24"/>
              </w:rPr>
              <w:t>和建构</w:t>
            </w:r>
            <w:r>
              <w:rPr>
                <w:rFonts w:ascii="宋体" w:eastAsia="宋体" w:hAnsi="宋体" w:cs="宋体" w:hint="eastAsia"/>
                <w:bCs/>
                <w:color w:val="000000"/>
                <w:sz w:val="24"/>
              </w:rPr>
              <w:t>方法，政策议程</w:t>
            </w:r>
            <w:r>
              <w:rPr>
                <w:rFonts w:ascii="宋体" w:eastAsia="宋体" w:hAnsi="宋体" w:cs="宋体" w:hint="eastAsia"/>
                <w:bCs/>
                <w:color w:val="000000"/>
                <w:sz w:val="24"/>
              </w:rPr>
              <w:t>的过程和激发机制，</w:t>
            </w:r>
            <w:r>
              <w:rPr>
                <w:rFonts w:ascii="宋体" w:eastAsia="宋体" w:hAnsi="宋体" w:cs="宋体" w:hint="eastAsia"/>
                <w:bCs/>
                <w:color w:val="000000"/>
                <w:sz w:val="24"/>
              </w:rPr>
              <w:t>政策</w:t>
            </w:r>
            <w:r>
              <w:rPr>
                <w:rFonts w:ascii="宋体" w:eastAsia="宋体" w:hAnsi="宋体" w:cs="宋体" w:hint="eastAsia"/>
                <w:bCs/>
                <w:color w:val="000000"/>
                <w:sz w:val="24"/>
              </w:rPr>
              <w:t>规划</w:t>
            </w:r>
            <w:r>
              <w:rPr>
                <w:rFonts w:ascii="宋体" w:eastAsia="宋体" w:hAnsi="宋体" w:cs="宋体" w:hint="eastAsia"/>
                <w:bCs/>
                <w:color w:val="000000"/>
                <w:sz w:val="24"/>
              </w:rPr>
              <w:t>的</w:t>
            </w:r>
            <w:r>
              <w:rPr>
                <w:rFonts w:ascii="宋体" w:eastAsia="宋体" w:hAnsi="宋体" w:cs="宋体" w:hint="eastAsia"/>
                <w:bCs/>
                <w:color w:val="000000"/>
                <w:sz w:val="24"/>
              </w:rPr>
              <w:t>程序与方法，公共决策体制、规则，</w:t>
            </w:r>
            <w:r>
              <w:rPr>
                <w:rFonts w:ascii="宋体" w:eastAsia="宋体" w:hAnsi="宋体" w:cs="宋体" w:hint="eastAsia"/>
                <w:bCs/>
                <w:color w:val="000000"/>
                <w:sz w:val="24"/>
              </w:rPr>
              <w:t>听证的</w:t>
            </w:r>
            <w:r>
              <w:rPr>
                <w:rFonts w:ascii="宋体" w:eastAsia="宋体" w:hAnsi="宋体" w:cs="宋体" w:hint="eastAsia"/>
                <w:bCs/>
                <w:color w:val="000000"/>
                <w:sz w:val="24"/>
              </w:rPr>
              <w:t>概念</w:t>
            </w:r>
            <w:r>
              <w:rPr>
                <w:rFonts w:ascii="宋体" w:eastAsia="宋体" w:hAnsi="宋体" w:cs="宋体" w:hint="eastAsia"/>
                <w:bCs/>
                <w:color w:val="000000"/>
                <w:sz w:val="24"/>
              </w:rPr>
              <w:t>与</w:t>
            </w:r>
            <w:r>
              <w:rPr>
                <w:rFonts w:ascii="宋体" w:eastAsia="宋体" w:hAnsi="宋体" w:cs="宋体" w:hint="eastAsia"/>
                <w:bCs/>
                <w:color w:val="000000"/>
                <w:sz w:val="24"/>
              </w:rPr>
              <w:t>程序</w:t>
            </w:r>
            <w:r>
              <w:rPr>
                <w:rFonts w:ascii="宋体" w:eastAsia="宋体" w:hAnsi="宋体" w:cs="宋体" w:hint="eastAsia"/>
                <w:bCs/>
                <w:color w:val="000000"/>
                <w:sz w:val="24"/>
              </w:rPr>
              <w:t>，政策合法性的</w:t>
            </w:r>
            <w:r>
              <w:rPr>
                <w:rFonts w:ascii="宋体" w:eastAsia="宋体" w:hAnsi="宋体" w:cs="宋体" w:hint="eastAsia"/>
                <w:bCs/>
                <w:color w:val="000000"/>
                <w:sz w:val="24"/>
              </w:rPr>
              <w:t>途径与</w:t>
            </w:r>
            <w:r>
              <w:rPr>
                <w:rFonts w:ascii="宋体" w:eastAsia="宋体" w:hAnsi="宋体" w:cs="宋体" w:hint="eastAsia"/>
                <w:bCs/>
                <w:color w:val="000000"/>
                <w:sz w:val="24"/>
              </w:rPr>
              <w:t>内容。</w:t>
            </w:r>
          </w:p>
          <w:p w:rsidR="006B589B" w:rsidRDefault="00E723DB" w:rsidP="004571DE">
            <w:pPr>
              <w:spacing w:before="100" w:beforeAutospacing="1" w:after="100" w:afterAutospacing="1"/>
              <w:rPr>
                <w:rFonts w:ascii="宋体" w:eastAsia="宋体" w:hAnsi="宋体" w:cs="宋体"/>
                <w:b/>
                <w:color w:val="000000"/>
                <w:sz w:val="24"/>
              </w:rPr>
            </w:pPr>
            <w:r>
              <w:rPr>
                <w:rFonts w:ascii="宋体" w:eastAsia="宋体" w:hAnsi="宋体" w:cs="宋体" w:hint="eastAsia"/>
                <w:b/>
                <w:color w:val="000000"/>
                <w:sz w:val="24"/>
              </w:rPr>
              <w:t>第三篇：政策执行</w:t>
            </w:r>
          </w:p>
          <w:p w:rsidR="006B589B" w:rsidRDefault="00E723DB" w:rsidP="004571DE">
            <w:pPr>
              <w:spacing w:before="100" w:beforeAutospacing="1" w:after="100" w:afterAutospacing="1"/>
              <w:ind w:firstLineChars="200" w:firstLine="480"/>
              <w:rPr>
                <w:rFonts w:ascii="宋体" w:eastAsia="宋体" w:hAnsi="宋体" w:cs="宋体"/>
                <w:bCs/>
                <w:color w:val="000000"/>
                <w:sz w:val="24"/>
              </w:rPr>
            </w:pPr>
            <w:r>
              <w:rPr>
                <w:rFonts w:ascii="宋体" w:eastAsia="宋体" w:hAnsi="宋体" w:cs="宋体" w:hint="eastAsia"/>
                <w:bCs/>
                <w:color w:val="000000"/>
                <w:sz w:val="24"/>
              </w:rPr>
              <w:t>政策执行的</w:t>
            </w:r>
            <w:r>
              <w:rPr>
                <w:rFonts w:ascii="宋体" w:eastAsia="宋体" w:hAnsi="宋体" w:cs="宋体" w:hint="eastAsia"/>
                <w:bCs/>
                <w:color w:val="000000"/>
                <w:sz w:val="24"/>
              </w:rPr>
              <w:t>概念、过程、策略与方法，</w:t>
            </w:r>
            <w:r>
              <w:rPr>
                <w:rFonts w:ascii="宋体" w:eastAsia="宋体" w:hAnsi="宋体" w:cs="宋体" w:hint="eastAsia"/>
                <w:bCs/>
                <w:color w:val="000000"/>
                <w:sz w:val="24"/>
              </w:rPr>
              <w:t>政策执行</w:t>
            </w:r>
            <w:r>
              <w:rPr>
                <w:rFonts w:ascii="宋体" w:eastAsia="宋体" w:hAnsi="宋体" w:cs="宋体" w:hint="eastAsia"/>
                <w:bCs/>
                <w:color w:val="000000"/>
                <w:sz w:val="24"/>
              </w:rPr>
              <w:t>中</w:t>
            </w:r>
            <w:r>
              <w:rPr>
                <w:rFonts w:ascii="宋体" w:eastAsia="宋体" w:hAnsi="宋体" w:cs="宋体" w:hint="eastAsia"/>
                <w:bCs/>
                <w:color w:val="000000"/>
                <w:sz w:val="24"/>
              </w:rPr>
              <w:t>的</w:t>
            </w:r>
            <w:r>
              <w:rPr>
                <w:rFonts w:ascii="宋体" w:eastAsia="宋体" w:hAnsi="宋体" w:cs="宋体" w:hint="eastAsia"/>
                <w:bCs/>
                <w:color w:val="000000"/>
                <w:sz w:val="24"/>
              </w:rPr>
              <w:t>问题与对策，</w:t>
            </w:r>
            <w:r>
              <w:rPr>
                <w:rFonts w:ascii="宋体" w:eastAsia="宋体" w:hAnsi="宋体" w:cs="宋体" w:hint="eastAsia"/>
                <w:bCs/>
                <w:color w:val="000000"/>
                <w:sz w:val="24"/>
              </w:rPr>
              <w:t>政策评估的</w:t>
            </w:r>
            <w:r>
              <w:rPr>
                <w:rFonts w:ascii="宋体" w:eastAsia="宋体" w:hAnsi="宋体" w:cs="宋体" w:hint="eastAsia"/>
                <w:bCs/>
                <w:color w:val="000000"/>
                <w:sz w:val="24"/>
              </w:rPr>
              <w:t>过程、</w:t>
            </w:r>
            <w:r>
              <w:rPr>
                <w:rFonts w:ascii="宋体" w:eastAsia="宋体" w:hAnsi="宋体" w:cs="宋体" w:hint="eastAsia"/>
                <w:bCs/>
                <w:color w:val="000000"/>
                <w:sz w:val="24"/>
              </w:rPr>
              <w:t>方法</w:t>
            </w:r>
            <w:r>
              <w:rPr>
                <w:rFonts w:ascii="宋体" w:eastAsia="宋体" w:hAnsi="宋体" w:cs="宋体" w:hint="eastAsia"/>
                <w:bCs/>
                <w:color w:val="000000"/>
                <w:sz w:val="24"/>
              </w:rPr>
              <w:t>、困难与对策途径</w:t>
            </w:r>
            <w:r>
              <w:rPr>
                <w:rFonts w:ascii="宋体" w:eastAsia="宋体" w:hAnsi="宋体" w:cs="宋体" w:hint="eastAsia"/>
                <w:bCs/>
                <w:color w:val="000000"/>
                <w:sz w:val="24"/>
              </w:rPr>
              <w:t>，政策终结的</w:t>
            </w:r>
            <w:r>
              <w:rPr>
                <w:rFonts w:ascii="宋体" w:eastAsia="宋体" w:hAnsi="宋体" w:cs="宋体" w:hint="eastAsia"/>
                <w:bCs/>
                <w:color w:val="000000"/>
                <w:sz w:val="24"/>
              </w:rPr>
              <w:t>原因、类型、方式、影响因素、</w:t>
            </w:r>
            <w:r>
              <w:rPr>
                <w:rFonts w:ascii="宋体" w:eastAsia="宋体" w:hAnsi="宋体" w:cs="宋体" w:hint="eastAsia"/>
                <w:bCs/>
                <w:color w:val="000000"/>
                <w:sz w:val="24"/>
              </w:rPr>
              <w:t>障碍及其措施。</w:t>
            </w:r>
          </w:p>
          <w:p w:rsidR="006B589B" w:rsidRDefault="00E723DB" w:rsidP="004571DE">
            <w:pPr>
              <w:spacing w:before="100" w:beforeAutospacing="1" w:after="100" w:afterAutospacing="1"/>
              <w:rPr>
                <w:rFonts w:ascii="宋体" w:eastAsia="宋体" w:hAnsi="宋体" w:cs="宋体"/>
                <w:b/>
                <w:color w:val="000000"/>
                <w:sz w:val="24"/>
              </w:rPr>
            </w:pPr>
            <w:r>
              <w:rPr>
                <w:rFonts w:ascii="宋体" w:eastAsia="宋体" w:hAnsi="宋体" w:cs="宋体" w:hint="eastAsia"/>
                <w:b/>
                <w:color w:val="000000"/>
                <w:sz w:val="24"/>
              </w:rPr>
              <w:t>三、试题结构</w:t>
            </w:r>
          </w:p>
          <w:p w:rsidR="006B589B" w:rsidRDefault="00E723DB" w:rsidP="004571DE">
            <w:pPr>
              <w:spacing w:before="100" w:beforeAutospacing="1" w:after="100" w:afterAutospacing="1"/>
              <w:rPr>
                <w:rFonts w:ascii="宋体" w:eastAsia="宋体" w:hAnsi="宋体" w:cs="宋体"/>
                <w:bCs/>
                <w:color w:val="000000"/>
                <w:sz w:val="24"/>
              </w:rPr>
            </w:pPr>
            <w:r>
              <w:rPr>
                <w:rFonts w:ascii="宋体" w:eastAsia="宋体" w:hAnsi="宋体" w:cs="宋体" w:hint="eastAsia"/>
                <w:bCs/>
                <w:color w:val="000000"/>
                <w:sz w:val="24"/>
              </w:rPr>
              <w:t xml:space="preserve">1. </w:t>
            </w:r>
            <w:r>
              <w:rPr>
                <w:rFonts w:ascii="宋体" w:eastAsia="宋体" w:hAnsi="宋体" w:cs="宋体" w:hint="eastAsia"/>
                <w:bCs/>
                <w:color w:val="000000"/>
                <w:sz w:val="24"/>
              </w:rPr>
              <w:t>考试时间：</w:t>
            </w:r>
            <w:r>
              <w:rPr>
                <w:rFonts w:ascii="宋体" w:eastAsia="宋体" w:hAnsi="宋体" w:cs="宋体" w:hint="eastAsia"/>
                <w:bCs/>
                <w:color w:val="000000"/>
                <w:sz w:val="24"/>
              </w:rPr>
              <w:t xml:space="preserve">180 </w:t>
            </w:r>
            <w:r>
              <w:rPr>
                <w:rFonts w:ascii="宋体" w:eastAsia="宋体" w:hAnsi="宋体" w:cs="宋体" w:hint="eastAsia"/>
                <w:bCs/>
                <w:color w:val="000000"/>
                <w:sz w:val="24"/>
              </w:rPr>
              <w:t>分钟</w:t>
            </w:r>
          </w:p>
          <w:p w:rsidR="006B589B" w:rsidRDefault="00E723DB" w:rsidP="004571DE">
            <w:pPr>
              <w:spacing w:before="100" w:beforeAutospacing="1" w:after="100" w:afterAutospacing="1"/>
              <w:rPr>
                <w:rFonts w:ascii="宋体" w:eastAsia="宋体" w:hAnsi="宋体" w:cs="宋体"/>
                <w:bCs/>
                <w:color w:val="000000"/>
                <w:sz w:val="24"/>
              </w:rPr>
            </w:pPr>
            <w:r>
              <w:rPr>
                <w:rFonts w:ascii="宋体" w:eastAsia="宋体" w:hAnsi="宋体" w:cs="宋体" w:hint="eastAsia"/>
                <w:bCs/>
                <w:color w:val="000000"/>
                <w:sz w:val="24"/>
              </w:rPr>
              <w:t xml:space="preserve">2. </w:t>
            </w:r>
            <w:r>
              <w:rPr>
                <w:rFonts w:ascii="宋体" w:eastAsia="宋体" w:hAnsi="宋体" w:cs="宋体" w:hint="eastAsia"/>
                <w:bCs/>
                <w:color w:val="000000"/>
                <w:sz w:val="24"/>
              </w:rPr>
              <w:t>试题类型：简答题、论述题、材料分析题等</w:t>
            </w:r>
          </w:p>
        </w:tc>
      </w:tr>
    </w:tbl>
    <w:p w:rsidR="006B589B" w:rsidRDefault="006B589B"/>
    <w:sectPr w:rsidR="006B589B" w:rsidSect="006B589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3DB" w:rsidRDefault="00E723DB" w:rsidP="004571DE">
      <w:r>
        <w:separator/>
      </w:r>
    </w:p>
  </w:endnote>
  <w:endnote w:type="continuationSeparator" w:id="0">
    <w:p w:rsidR="00E723DB" w:rsidRDefault="00E723DB" w:rsidP="004571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altName w:val="hakuyoxingshu7000"/>
    <w:charset w:val="86"/>
    <w:family w:val="auto"/>
    <w:pitch w:val="default"/>
    <w:sig w:usb0="00000000" w:usb1="080F0000" w:usb2="00000000" w:usb3="00000000" w:csb0="0004009F" w:csb1="DFD7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3DB" w:rsidRDefault="00E723DB" w:rsidP="004571DE">
      <w:r>
        <w:separator/>
      </w:r>
    </w:p>
  </w:footnote>
  <w:footnote w:type="continuationSeparator" w:id="0">
    <w:p w:rsidR="00E723DB" w:rsidRDefault="00E723DB" w:rsidP="004571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4657F2E"/>
    <w:rsid w:val="001F6992"/>
    <w:rsid w:val="0036532A"/>
    <w:rsid w:val="004571DE"/>
    <w:rsid w:val="005B5BFF"/>
    <w:rsid w:val="00666C15"/>
    <w:rsid w:val="006B589B"/>
    <w:rsid w:val="0071042D"/>
    <w:rsid w:val="009F242B"/>
    <w:rsid w:val="00AA4E43"/>
    <w:rsid w:val="00CE294B"/>
    <w:rsid w:val="00E723DB"/>
    <w:rsid w:val="00F31CA6"/>
    <w:rsid w:val="03027178"/>
    <w:rsid w:val="04657F2E"/>
    <w:rsid w:val="08F37B63"/>
    <w:rsid w:val="3DD3167A"/>
    <w:rsid w:val="45E86539"/>
    <w:rsid w:val="56A058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589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6B589B"/>
    <w:pPr>
      <w:tabs>
        <w:tab w:val="center" w:pos="4153"/>
        <w:tab w:val="right" w:pos="8306"/>
      </w:tabs>
      <w:snapToGrid w:val="0"/>
      <w:jc w:val="left"/>
    </w:pPr>
    <w:rPr>
      <w:sz w:val="18"/>
      <w:szCs w:val="18"/>
    </w:rPr>
  </w:style>
  <w:style w:type="paragraph" w:styleId="a4">
    <w:name w:val="header"/>
    <w:basedOn w:val="a"/>
    <w:link w:val="Char0"/>
    <w:qFormat/>
    <w:rsid w:val="006B589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6B589B"/>
    <w:rPr>
      <w:kern w:val="2"/>
      <w:sz w:val="18"/>
      <w:szCs w:val="18"/>
    </w:rPr>
  </w:style>
  <w:style w:type="character" w:customStyle="1" w:styleId="Char">
    <w:name w:val="页脚 Char"/>
    <w:basedOn w:val="a0"/>
    <w:link w:val="a3"/>
    <w:qFormat/>
    <w:rsid w:val="006B589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92</Words>
  <Characters>531</Characters>
  <Application>Microsoft Office Word</Application>
  <DocSecurity>0</DocSecurity>
  <Lines>4</Lines>
  <Paragraphs>1</Paragraphs>
  <ScaleCrop>false</ScaleCrop>
  <Company>Microsoft</Company>
  <LinksUpToDate>false</LinksUpToDate>
  <CharactersWithSpaces>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2017-09-15T01:11:00Z</dcterms:created>
  <dcterms:modified xsi:type="dcterms:W3CDTF">2018-09-14T03:09:00Z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